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36"/>
          <w:szCs w:val="36"/>
          <w:u w:val="single"/>
        </w:rPr>
      </w:pPr>
      <w:r w:rsidDel="00000000" w:rsidR="00000000" w:rsidRPr="00000000">
        <w:rPr>
          <w:rtl w:val="0"/>
        </w:rPr>
        <w:br w:type="textWrapping"/>
      </w:r>
      <w:r w:rsidDel="00000000" w:rsidR="00000000" w:rsidRPr="00000000">
        <w:rPr>
          <w:b w:val="1"/>
          <w:sz w:val="36"/>
          <w:szCs w:val="36"/>
          <w:u w:val="single"/>
          <w:rtl w:val="0"/>
        </w:rPr>
        <w:t xml:space="preserve">Rules for Group Assignments of Google Classroom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One student will be considered the group leader and owner of the document or slide presentation.                                    It does not matter who this is.</w:t>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after="80" w:before="360" w:line="384.00000000000006" w:lineRule="auto"/>
        <w:contextualSpacing w:val="0"/>
        <w:rPr>
          <w:rFonts w:ascii="Arial" w:cs="Arial" w:eastAsia="Arial" w:hAnsi="Arial"/>
          <w:color w:val="444444"/>
          <w:sz w:val="28"/>
          <w:szCs w:val="28"/>
          <w:highlight w:val="white"/>
        </w:rPr>
      </w:pPr>
      <w:bookmarkStart w:colFirst="0" w:colLast="0" w:name="_vbanx6kgcsqq" w:id="0"/>
      <w:bookmarkEnd w:id="0"/>
      <w:r w:rsidDel="00000000" w:rsidR="00000000" w:rsidRPr="00000000">
        <w:rPr>
          <w:rFonts w:ascii="Arial" w:cs="Arial" w:eastAsia="Arial" w:hAnsi="Arial"/>
          <w:color w:val="444444"/>
          <w:sz w:val="28"/>
          <w:szCs w:val="28"/>
          <w:highlight w:val="white"/>
          <w:rtl w:val="0"/>
        </w:rPr>
        <w:t xml:space="preserve">Group Leader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60" w:line="411.4285714285714" w:lineRule="auto"/>
        <w:ind w:left="720" w:hanging="360"/>
        <w:contextualSpacing w:val="1"/>
        <w:rPr>
          <w:sz w:val="21"/>
          <w:szCs w:val="21"/>
          <w:highlight w:val="white"/>
          <w:u w:val="none"/>
        </w:rPr>
      </w:pPr>
      <w:r w:rsidDel="00000000" w:rsidR="00000000" w:rsidRPr="00000000">
        <w:rPr>
          <w:sz w:val="21"/>
          <w:szCs w:val="21"/>
          <w:highlight w:val="white"/>
          <w:rtl w:val="0"/>
        </w:rPr>
        <w:t xml:space="preserve">The group leader will need to open the group work document and click on the </w:t>
      </w:r>
      <w:r w:rsidDel="00000000" w:rsidR="00000000" w:rsidRPr="00000000">
        <w:rPr>
          <w:b w:val="1"/>
          <w:sz w:val="21"/>
          <w:szCs w:val="21"/>
          <w:highlight w:val="white"/>
          <w:rtl w:val="0"/>
        </w:rPr>
        <w:t xml:space="preserve">blue share button.</w:t>
      </w:r>
      <w:r w:rsidDel="00000000" w:rsidR="00000000" w:rsidRPr="00000000">
        <w:rPr>
          <w:sz w:val="21"/>
          <w:szCs w:val="21"/>
          <w:highlight w:val="white"/>
          <w:rtl w:val="0"/>
        </w:rPr>
        <w:t xml:space="preserve"> The group leader will add the group members to the document to allow them to edit using their school </w:t>
      </w:r>
      <w:r w:rsidDel="00000000" w:rsidR="00000000" w:rsidRPr="00000000">
        <w:rPr>
          <w:b w:val="1"/>
          <w:sz w:val="21"/>
          <w:szCs w:val="21"/>
          <w:highlight w:val="white"/>
          <w:rtl w:val="0"/>
        </w:rPr>
        <w:t xml:space="preserve">@ebnet.org </w:t>
      </w:r>
      <w:r w:rsidDel="00000000" w:rsidR="00000000" w:rsidRPr="00000000">
        <w:rPr>
          <w:sz w:val="21"/>
          <w:szCs w:val="21"/>
          <w:highlight w:val="white"/>
          <w:rtl w:val="0"/>
        </w:rPr>
        <w:t xml:space="preserve">accounts.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60" w:line="411.4285714285714" w:lineRule="auto"/>
        <w:contextualSpacing w:val="0"/>
        <w:jc w:val="center"/>
        <w:rPr>
          <w:sz w:val="21"/>
          <w:szCs w:val="21"/>
          <w:highlight w:val="white"/>
        </w:rPr>
      </w:pPr>
      <w:r w:rsidDel="00000000" w:rsidR="00000000" w:rsidRPr="00000000">
        <w:rPr>
          <w:sz w:val="21"/>
          <w:szCs w:val="21"/>
          <w:highlight w:val="white"/>
        </w:rPr>
        <w:drawing>
          <wp:inline distB="114300" distT="114300" distL="114300" distR="114300">
            <wp:extent cx="2362200" cy="1314450"/>
            <wp:effectExtent b="0" l="0" r="0" t="0"/>
            <wp:docPr descr="6860CD94-FBC3-4F76-B4F0-E79D886695F1.gif" id="6" name="image12.gif"/>
            <a:graphic>
              <a:graphicData uri="http://schemas.openxmlformats.org/drawingml/2006/picture">
                <pic:pic>
                  <pic:nvPicPr>
                    <pic:cNvPr descr="6860CD94-FBC3-4F76-B4F0-E79D886695F1.gif" id="0" name="image12.gif"/>
                    <pic:cNvPicPr preferRelativeResize="0"/>
                  </pic:nvPicPr>
                  <pic:blipFill>
                    <a:blip r:embed="rId5"/>
                    <a:srcRect b="0" l="0" r="0" t="0"/>
                    <a:stretch>
                      <a:fillRect/>
                    </a:stretch>
                  </pic:blipFill>
                  <pic:spPr>
                    <a:xfrm>
                      <a:off x="0" y="0"/>
                      <a:ext cx="2362200" cy="1314450"/>
                    </a:xfrm>
                    <a:prstGeom prst="rect"/>
                    <a:ln/>
                  </pic:spPr>
                </pic:pic>
              </a:graphicData>
            </a:graphic>
          </wp:inline>
        </w:drawing>
      </w:r>
      <w:r w:rsidDel="00000000" w:rsidR="00000000" w:rsidRPr="00000000">
        <w:rPr>
          <w:sz w:val="21"/>
          <w:szCs w:val="21"/>
          <w:highlight w:val="white"/>
        </w:rPr>
        <w:drawing>
          <wp:inline distB="114300" distT="114300" distL="114300" distR="114300">
            <wp:extent cx="3595688" cy="1333500"/>
            <wp:effectExtent b="0" l="0" r="0" t="0"/>
            <wp:docPr descr="1.png" id="4" name="image10.png"/>
            <a:graphic>
              <a:graphicData uri="http://schemas.openxmlformats.org/drawingml/2006/picture">
                <pic:pic>
                  <pic:nvPicPr>
                    <pic:cNvPr descr="1.png" id="0" name="image10.png"/>
                    <pic:cNvPicPr preferRelativeResize="0"/>
                  </pic:nvPicPr>
                  <pic:blipFill>
                    <a:blip r:embed="rId6"/>
                    <a:srcRect b="0" l="0" r="0" t="0"/>
                    <a:stretch>
                      <a:fillRect/>
                    </a:stretch>
                  </pic:blipFill>
                  <pic:spPr>
                    <a:xfrm>
                      <a:off x="0" y="0"/>
                      <a:ext cx="3595688" cy="13335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60" w:line="411.4285714285714" w:lineRule="auto"/>
        <w:ind w:left="720" w:hanging="360"/>
        <w:contextualSpacing w:val="1"/>
        <w:rPr>
          <w:sz w:val="21"/>
          <w:szCs w:val="21"/>
          <w:highlight w:val="white"/>
          <w:u w:val="none"/>
        </w:rPr>
      </w:pPr>
      <w:r w:rsidDel="00000000" w:rsidR="00000000" w:rsidRPr="00000000">
        <w:rPr>
          <w:sz w:val="21"/>
          <w:szCs w:val="21"/>
          <w:highlight w:val="white"/>
          <w:rtl w:val="0"/>
        </w:rPr>
        <w:t xml:space="preserve">The group leader will also need to modify the document title to add the names of the group members and your group COLOR to the end of the document title.</w:t>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after="80" w:before="360" w:line="384.00000000000006" w:lineRule="auto"/>
        <w:contextualSpacing w:val="0"/>
        <w:rPr>
          <w:rFonts w:ascii="Arial" w:cs="Arial" w:eastAsia="Arial" w:hAnsi="Arial"/>
          <w:color w:val="444444"/>
          <w:sz w:val="28"/>
          <w:szCs w:val="28"/>
          <w:highlight w:val="white"/>
        </w:rPr>
      </w:pPr>
      <w:bookmarkStart w:colFirst="0" w:colLast="0" w:name="_u2je1gl5dn4h" w:id="1"/>
      <w:bookmarkEnd w:id="1"/>
      <w:r w:rsidDel="00000000" w:rsidR="00000000" w:rsidRPr="00000000">
        <w:rPr>
          <w:rFonts w:ascii="Arial" w:cs="Arial" w:eastAsia="Arial" w:hAnsi="Arial"/>
          <w:color w:val="444444"/>
          <w:sz w:val="28"/>
          <w:szCs w:val="28"/>
          <w:highlight w:val="white"/>
          <w:rtl w:val="0"/>
        </w:rPr>
        <w:t xml:space="preserve">Group Members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60" w:line="411.4285714285714" w:lineRule="auto"/>
        <w:ind w:left="720" w:hanging="360"/>
        <w:contextualSpacing w:val="1"/>
        <w:rPr>
          <w:sz w:val="21"/>
          <w:szCs w:val="21"/>
          <w:highlight w:val="white"/>
          <w:u w:val="none"/>
        </w:rPr>
      </w:pPr>
      <w:r w:rsidDel="00000000" w:rsidR="00000000" w:rsidRPr="00000000">
        <w:rPr>
          <w:sz w:val="21"/>
          <w:szCs w:val="21"/>
          <w:highlight w:val="white"/>
          <w:rtl w:val="0"/>
        </w:rPr>
        <w:t xml:space="preserve">In Google Classroom the other group members will need to click on “OPEN” and click on the X on the right hand side of the attached documents.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60" w:line="411.4285714285714" w:lineRule="auto"/>
        <w:contextualSpacing w:val="0"/>
        <w:jc w:val="center"/>
        <w:rPr>
          <w:color w:val="555555"/>
          <w:sz w:val="21"/>
          <w:szCs w:val="21"/>
          <w:highlight w:val="white"/>
        </w:rPr>
      </w:pPr>
      <w:r w:rsidDel="00000000" w:rsidR="00000000" w:rsidRPr="00000000">
        <w:rPr>
          <w:color w:val="555555"/>
          <w:sz w:val="21"/>
          <w:szCs w:val="21"/>
          <w:highlight w:val="white"/>
        </w:rPr>
        <w:drawing>
          <wp:inline distB="114300" distT="114300" distL="114300" distR="114300">
            <wp:extent cx="3300413" cy="2009775"/>
            <wp:effectExtent b="0" l="0" r="0" t="0"/>
            <wp:docPr descr="google classroom delete default assignments" id="5" name="image11.png"/>
            <a:graphic>
              <a:graphicData uri="http://schemas.openxmlformats.org/drawingml/2006/picture">
                <pic:pic>
                  <pic:nvPicPr>
                    <pic:cNvPr descr="google classroom delete default assignments" id="0" name="image11.png"/>
                    <pic:cNvPicPr preferRelativeResize="0"/>
                  </pic:nvPicPr>
                  <pic:blipFill>
                    <a:blip r:embed="rId7"/>
                    <a:srcRect b="0" l="0" r="0" t="0"/>
                    <a:stretch>
                      <a:fillRect/>
                    </a:stretch>
                  </pic:blipFill>
                  <pic:spPr>
                    <a:xfrm>
                      <a:off x="0" y="0"/>
                      <a:ext cx="3300413" cy="200977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60" w:line="411.4285714285714" w:lineRule="auto"/>
        <w:contextualSpacing w:val="0"/>
        <w:jc w:val="center"/>
        <w:rPr>
          <w:color w:val="555555"/>
          <w:sz w:val="21"/>
          <w:szCs w:val="21"/>
          <w:highlight w:val="white"/>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60" w:line="411.4285714285714" w:lineRule="auto"/>
        <w:ind w:left="720" w:hanging="360"/>
        <w:contextualSpacing w:val="1"/>
        <w:rPr>
          <w:sz w:val="21"/>
          <w:szCs w:val="21"/>
          <w:highlight w:val="white"/>
          <w:u w:val="none"/>
        </w:rPr>
      </w:pPr>
      <w:r w:rsidDel="00000000" w:rsidR="00000000" w:rsidRPr="00000000">
        <w:rPr>
          <w:sz w:val="21"/>
          <w:szCs w:val="21"/>
          <w:highlight w:val="white"/>
          <w:rtl w:val="0"/>
        </w:rPr>
        <w:t xml:space="preserve">Make sure the group agrees to changes, you work as a team. If you are working from different locations be sure to use proper netiquette. Make use of the suggestion mode  and comments rather than just  deleting what someone else wrote unless you are correcting spelling or in some cases formatting.  Respond to each others comments.  The suggestions are not considered part of the final draft and must be resolved before turning it 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60" w:line="411.4285714285714" w:lineRule="auto"/>
        <w:contextualSpacing w:val="0"/>
        <w:rPr>
          <w:color w:val="555555"/>
          <w:sz w:val="21"/>
          <w:szCs w:val="21"/>
          <w:highlight w:val="white"/>
        </w:rPr>
      </w:pPr>
      <w:r w:rsidDel="00000000" w:rsidR="00000000" w:rsidRPr="00000000">
        <w:rPr>
          <w:sz w:val="21"/>
          <w:szCs w:val="21"/>
          <w:highlight w:val="white"/>
        </w:rPr>
        <w:drawing>
          <wp:inline distB="114300" distT="114300" distL="114300" distR="114300">
            <wp:extent cx="2895600" cy="2152650"/>
            <wp:effectExtent b="0" l="0" r="0" t="0"/>
            <wp:docPr descr="1.png" id="1" name="image4.png"/>
            <a:graphic>
              <a:graphicData uri="http://schemas.openxmlformats.org/drawingml/2006/picture">
                <pic:pic>
                  <pic:nvPicPr>
                    <pic:cNvPr descr="1.png" id="0" name="image4.png"/>
                    <pic:cNvPicPr preferRelativeResize="0"/>
                  </pic:nvPicPr>
                  <pic:blipFill>
                    <a:blip r:embed="rId8"/>
                    <a:srcRect b="5439" l="0" r="0" t="0"/>
                    <a:stretch>
                      <a:fillRect/>
                    </a:stretch>
                  </pic:blipFill>
                  <pic:spPr>
                    <a:xfrm>
                      <a:off x="0" y="0"/>
                      <a:ext cx="2895600" cy="2152650"/>
                    </a:xfrm>
                    <a:prstGeom prst="rect"/>
                    <a:ln/>
                  </pic:spPr>
                </pic:pic>
              </a:graphicData>
            </a:graphic>
          </wp:inline>
        </w:drawing>
      </w:r>
      <w:r w:rsidDel="00000000" w:rsidR="00000000" w:rsidRPr="00000000">
        <w:rPr>
          <w:sz w:val="21"/>
          <w:szCs w:val="21"/>
          <w:highlight w:val="white"/>
        </w:rPr>
        <w:drawing>
          <wp:inline distB="114300" distT="114300" distL="114300" distR="114300">
            <wp:extent cx="2786063" cy="1814180"/>
            <wp:effectExtent b="0" l="0" r="0" t="0"/>
            <wp:docPr descr="see-all-comments.png" id="2" name="image8.png"/>
            <a:graphic>
              <a:graphicData uri="http://schemas.openxmlformats.org/drawingml/2006/picture">
                <pic:pic>
                  <pic:nvPicPr>
                    <pic:cNvPr descr="see-all-comments.png" id="0" name="image8.png"/>
                    <pic:cNvPicPr preferRelativeResize="0"/>
                  </pic:nvPicPr>
                  <pic:blipFill>
                    <a:blip r:embed="rId9"/>
                    <a:srcRect b="11811" l="28235" r="8529" t="0"/>
                    <a:stretch>
                      <a:fillRect/>
                    </a:stretch>
                  </pic:blipFill>
                  <pic:spPr>
                    <a:xfrm>
                      <a:off x="0" y="0"/>
                      <a:ext cx="2786063" cy="181418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keepNext w:val="0"/>
        <w:keepLines w:val="0"/>
        <w:pBdr>
          <w:top w:space="0" w:sz="0" w:val="nil"/>
          <w:left w:space="0" w:sz="0" w:val="nil"/>
          <w:bottom w:space="0" w:sz="0" w:val="nil"/>
          <w:right w:space="0" w:sz="0" w:val="nil"/>
          <w:between w:space="0" w:sz="0" w:val="nil"/>
        </w:pBdr>
        <w:shd w:fill="auto" w:val="clear"/>
        <w:spacing w:after="120" w:before="480" w:line="411.42719999999997" w:lineRule="auto"/>
        <w:contextualSpacing w:val="0"/>
        <w:rPr>
          <w:rFonts w:ascii="Arial" w:cs="Arial" w:eastAsia="Arial" w:hAnsi="Arial"/>
          <w:b w:val="1"/>
          <w:color w:val="444444"/>
          <w:sz w:val="28"/>
          <w:szCs w:val="28"/>
          <w:highlight w:val="white"/>
        </w:rPr>
      </w:pPr>
      <w:bookmarkStart w:colFirst="0" w:colLast="0" w:name="_tn1lyq6pla9j" w:id="2"/>
      <w:bookmarkEnd w:id="2"/>
      <w:r w:rsidDel="00000000" w:rsidR="00000000" w:rsidRPr="00000000">
        <w:rPr>
          <w:rFonts w:ascii="Arial" w:cs="Arial" w:eastAsia="Arial" w:hAnsi="Arial"/>
          <w:b w:val="1"/>
          <w:color w:val="444444"/>
          <w:sz w:val="28"/>
          <w:szCs w:val="28"/>
          <w:highlight w:val="white"/>
          <w:rtl w:val="0"/>
        </w:rPr>
        <w:t xml:space="preserve">Turning In The Assignment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Double check to make sure that all group members THAT ARE PRESENT TO WORK ON THE DOCUMENT have their name in the title, and on the </w:t>
      </w:r>
      <w:r w:rsidDel="00000000" w:rsidR="00000000" w:rsidRPr="00000000">
        <w:rPr>
          <w:sz w:val="24"/>
          <w:szCs w:val="24"/>
          <w:rtl w:val="0"/>
        </w:rPr>
        <w:t xml:space="preserve">document. Students that are absent will make up the assignment at a later time; do NOT list the names of any group members that were not present to contribute.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Make sure your group’s TEAM COLOR is listed as well.</w:t>
      </w: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60" w:line="240" w:lineRule="auto"/>
        <w:ind w:left="720" w:hanging="360"/>
        <w:contextualSpacing w:val="1"/>
        <w:rPr>
          <w:sz w:val="24"/>
          <w:szCs w:val="24"/>
          <w:highlight w:val="white"/>
          <w:u w:val="none"/>
        </w:rPr>
      </w:pPr>
      <w:r w:rsidDel="00000000" w:rsidR="00000000" w:rsidRPr="00000000">
        <w:rPr>
          <w:sz w:val="24"/>
          <w:szCs w:val="24"/>
          <w:highlight w:val="white"/>
          <w:rtl w:val="0"/>
        </w:rPr>
        <w:t xml:space="preserve">Once the group work is completed, the group leader will “TURN IN” the document to Google Classroom.  Once you submit changes can no longer be made, so make sure all group members agree before submission.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60" w:line="411.4285714285714" w:lineRule="auto"/>
        <w:ind w:left="720" w:hanging="360"/>
        <w:contextualSpacing w:val="1"/>
        <w:rPr>
          <w:sz w:val="24"/>
          <w:szCs w:val="24"/>
          <w:highlight w:val="white"/>
          <w:u w:val="none"/>
        </w:rPr>
      </w:pPr>
      <w:r w:rsidDel="00000000" w:rsidR="00000000" w:rsidRPr="00000000">
        <w:rPr>
          <w:sz w:val="24"/>
          <w:szCs w:val="24"/>
          <w:highlight w:val="white"/>
          <w:rtl w:val="0"/>
        </w:rPr>
        <w:t xml:space="preserve">The other group members will go into Google Classroom and click on “MARK AS DONE.”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60" w:line="411.4285714285714" w:lineRule="auto"/>
        <w:contextualSpacing w:val="0"/>
        <w:jc w:val="center"/>
        <w:rPr>
          <w:color w:val="555555"/>
          <w:sz w:val="21"/>
          <w:szCs w:val="21"/>
          <w:highlight w:val="white"/>
        </w:rPr>
      </w:pPr>
      <w:r w:rsidDel="00000000" w:rsidR="00000000" w:rsidRPr="00000000">
        <w:rPr>
          <w:color w:val="555555"/>
          <w:sz w:val="21"/>
          <w:szCs w:val="21"/>
          <w:highlight w:val="white"/>
        </w:rPr>
        <w:drawing>
          <wp:inline distB="114300" distT="114300" distL="114300" distR="114300">
            <wp:extent cx="5951422" cy="1843088"/>
            <wp:effectExtent b="0" l="0" r="0" t="0"/>
            <wp:docPr descr="Google Classroom Mark as Done" id="3" name="image9.png"/>
            <a:graphic>
              <a:graphicData uri="http://schemas.openxmlformats.org/drawingml/2006/picture">
                <pic:pic>
                  <pic:nvPicPr>
                    <pic:cNvPr descr="Google Classroom Mark as Done" id="0" name="image9.png"/>
                    <pic:cNvPicPr preferRelativeResize="0"/>
                  </pic:nvPicPr>
                  <pic:blipFill>
                    <a:blip r:embed="rId10"/>
                    <a:srcRect b="0" l="0" r="0" t="0"/>
                    <a:stretch>
                      <a:fillRect/>
                    </a:stretch>
                  </pic:blipFill>
                  <pic:spPr>
                    <a:xfrm>
                      <a:off x="0" y="0"/>
                      <a:ext cx="5951422" cy="1843088"/>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9.png"/><Relationship Id="rId9" Type="http://schemas.openxmlformats.org/officeDocument/2006/relationships/image" Target="media/image8.png"/><Relationship Id="rId5" Type="http://schemas.openxmlformats.org/officeDocument/2006/relationships/image" Target="media/image12.gif"/><Relationship Id="rId6" Type="http://schemas.openxmlformats.org/officeDocument/2006/relationships/image" Target="media/image10.png"/><Relationship Id="rId7" Type="http://schemas.openxmlformats.org/officeDocument/2006/relationships/image" Target="media/image11.png"/><Relationship Id="rId8" Type="http://schemas.openxmlformats.org/officeDocument/2006/relationships/image" Target="media/image4.png"/></Relationships>
</file>